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1392" w14:textId="27E7033E" w:rsidR="0055262D" w:rsidRDefault="00AA38F2" w:rsidP="00AA38F2">
      <w:pPr>
        <w:spacing w:line="360" w:lineRule="auto"/>
        <w:jc w:val="right"/>
        <w:rPr>
          <w:rFonts w:ascii="Times New Roman" w:hAnsi="Times New Roman" w:cs="Times New Roman"/>
          <w:sz w:val="24"/>
          <w:szCs w:val="24"/>
        </w:rPr>
      </w:pPr>
      <w:r>
        <w:rPr>
          <w:rFonts w:ascii="Times New Roman" w:hAnsi="Times New Roman" w:cs="Times New Roman"/>
          <w:sz w:val="24"/>
          <w:szCs w:val="24"/>
        </w:rPr>
        <w:t>Przytyk, dn. 1</w:t>
      </w:r>
      <w:r w:rsidR="0067618D">
        <w:rPr>
          <w:rFonts w:ascii="Times New Roman" w:hAnsi="Times New Roman" w:cs="Times New Roman"/>
          <w:sz w:val="24"/>
          <w:szCs w:val="24"/>
        </w:rPr>
        <w:t>3</w:t>
      </w:r>
      <w:r>
        <w:rPr>
          <w:rFonts w:ascii="Times New Roman" w:hAnsi="Times New Roman" w:cs="Times New Roman"/>
          <w:sz w:val="24"/>
          <w:szCs w:val="24"/>
        </w:rPr>
        <w:t xml:space="preserve"> </w:t>
      </w:r>
      <w:r w:rsidR="0067618D">
        <w:rPr>
          <w:rFonts w:ascii="Times New Roman" w:hAnsi="Times New Roman" w:cs="Times New Roman"/>
          <w:sz w:val="24"/>
          <w:szCs w:val="24"/>
        </w:rPr>
        <w:t>styczeń</w:t>
      </w:r>
      <w:r>
        <w:rPr>
          <w:rFonts w:ascii="Times New Roman" w:hAnsi="Times New Roman" w:cs="Times New Roman"/>
          <w:sz w:val="24"/>
          <w:szCs w:val="24"/>
        </w:rPr>
        <w:t xml:space="preserve"> 202</w:t>
      </w:r>
      <w:r w:rsidR="0067618D">
        <w:rPr>
          <w:rFonts w:ascii="Times New Roman" w:hAnsi="Times New Roman" w:cs="Times New Roman"/>
          <w:sz w:val="24"/>
          <w:szCs w:val="24"/>
        </w:rPr>
        <w:t>6</w:t>
      </w:r>
      <w:r>
        <w:rPr>
          <w:rFonts w:ascii="Times New Roman" w:hAnsi="Times New Roman" w:cs="Times New Roman"/>
          <w:sz w:val="24"/>
          <w:szCs w:val="24"/>
        </w:rPr>
        <w:t xml:space="preserve"> r.</w:t>
      </w:r>
    </w:p>
    <w:p w14:paraId="4511FD40" w14:textId="2D09532D" w:rsidR="00AA38F2" w:rsidRDefault="00AA38F2" w:rsidP="00AA38F2">
      <w:pPr>
        <w:spacing w:line="360" w:lineRule="auto"/>
        <w:rPr>
          <w:rFonts w:ascii="Times New Roman" w:hAnsi="Times New Roman" w:cs="Times New Roman"/>
          <w:b/>
          <w:bCs/>
          <w:sz w:val="24"/>
          <w:szCs w:val="24"/>
        </w:rPr>
      </w:pPr>
      <w:r w:rsidRPr="00AA38F2">
        <w:rPr>
          <w:rFonts w:ascii="Times New Roman" w:hAnsi="Times New Roman" w:cs="Times New Roman"/>
          <w:b/>
          <w:bCs/>
          <w:sz w:val="24"/>
          <w:szCs w:val="24"/>
        </w:rPr>
        <w:t>Zn.: GBŚD.6730.</w:t>
      </w:r>
      <w:r w:rsidR="0067618D">
        <w:rPr>
          <w:rFonts w:ascii="Times New Roman" w:hAnsi="Times New Roman" w:cs="Times New Roman"/>
          <w:b/>
          <w:bCs/>
          <w:sz w:val="24"/>
          <w:szCs w:val="24"/>
        </w:rPr>
        <w:t>3</w:t>
      </w:r>
      <w:r w:rsidR="00E425CE">
        <w:rPr>
          <w:rFonts w:ascii="Times New Roman" w:hAnsi="Times New Roman" w:cs="Times New Roman"/>
          <w:b/>
          <w:bCs/>
          <w:sz w:val="24"/>
          <w:szCs w:val="24"/>
        </w:rPr>
        <w:t>4</w:t>
      </w:r>
      <w:r w:rsidR="00197FB2">
        <w:rPr>
          <w:rFonts w:ascii="Times New Roman" w:hAnsi="Times New Roman" w:cs="Times New Roman"/>
          <w:b/>
          <w:bCs/>
          <w:sz w:val="24"/>
          <w:szCs w:val="24"/>
        </w:rPr>
        <w:t>2</w:t>
      </w:r>
      <w:r w:rsidRPr="00AA38F2">
        <w:rPr>
          <w:rFonts w:ascii="Times New Roman" w:hAnsi="Times New Roman" w:cs="Times New Roman"/>
          <w:b/>
          <w:bCs/>
          <w:sz w:val="24"/>
          <w:szCs w:val="24"/>
        </w:rPr>
        <w:t>.2025.M</w:t>
      </w:r>
      <w:r w:rsidR="0067618D">
        <w:rPr>
          <w:rFonts w:ascii="Times New Roman" w:hAnsi="Times New Roman" w:cs="Times New Roman"/>
          <w:b/>
          <w:bCs/>
          <w:sz w:val="24"/>
          <w:szCs w:val="24"/>
        </w:rPr>
        <w:t>K</w:t>
      </w:r>
    </w:p>
    <w:p w14:paraId="07C98B9C" w14:textId="77777777" w:rsidR="00AA38F2" w:rsidRDefault="00AA38F2" w:rsidP="00AA38F2">
      <w:pPr>
        <w:spacing w:line="360" w:lineRule="auto"/>
        <w:rPr>
          <w:rFonts w:ascii="Times New Roman" w:hAnsi="Times New Roman" w:cs="Times New Roman"/>
          <w:sz w:val="24"/>
          <w:szCs w:val="24"/>
        </w:rPr>
      </w:pPr>
    </w:p>
    <w:p w14:paraId="6EDDB7AA" w14:textId="35268759" w:rsidR="00AA38F2" w:rsidRDefault="00AA38F2" w:rsidP="00662383">
      <w:pPr>
        <w:spacing w:line="276" w:lineRule="auto"/>
        <w:jc w:val="center"/>
        <w:rPr>
          <w:rFonts w:ascii="Times New Roman" w:hAnsi="Times New Roman" w:cs="Times New Roman"/>
          <w:b/>
          <w:bCs/>
          <w:sz w:val="24"/>
          <w:szCs w:val="24"/>
        </w:rPr>
      </w:pPr>
      <w:r w:rsidRPr="00AA38F2">
        <w:rPr>
          <w:rFonts w:ascii="Times New Roman" w:hAnsi="Times New Roman" w:cs="Times New Roman"/>
          <w:b/>
          <w:bCs/>
          <w:sz w:val="24"/>
          <w:szCs w:val="24"/>
        </w:rPr>
        <w:t>OBWIESZCZENIE</w:t>
      </w:r>
    </w:p>
    <w:p w14:paraId="39D8F8BB" w14:textId="3681E55E" w:rsidR="00AA38F2" w:rsidRDefault="00AA38F2"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Na podstawie art. 49, art. 61 § 4 ustawy z dnia 14 czerwca 1960 r. Kodeks postępowania administracyjnego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w:t>
      </w:r>
      <w:r w:rsidR="0067618D">
        <w:rPr>
          <w:rFonts w:ascii="Times New Roman" w:hAnsi="Times New Roman" w:cs="Times New Roman"/>
          <w:sz w:val="24"/>
          <w:szCs w:val="24"/>
        </w:rPr>
        <w:t>5</w:t>
      </w:r>
      <w:r>
        <w:rPr>
          <w:rFonts w:ascii="Times New Roman" w:hAnsi="Times New Roman" w:cs="Times New Roman"/>
          <w:sz w:val="24"/>
          <w:szCs w:val="24"/>
        </w:rPr>
        <w:t xml:space="preserve"> r., poz. </w:t>
      </w:r>
      <w:r w:rsidR="0067618D">
        <w:rPr>
          <w:rFonts w:ascii="Times New Roman" w:hAnsi="Times New Roman" w:cs="Times New Roman"/>
          <w:sz w:val="24"/>
          <w:szCs w:val="24"/>
        </w:rPr>
        <w:t>1691</w:t>
      </w:r>
      <w:r w:rsidR="009D56B3">
        <w:rPr>
          <w:rFonts w:ascii="Times New Roman" w:hAnsi="Times New Roman" w:cs="Times New Roman"/>
          <w:sz w:val="24"/>
          <w:szCs w:val="24"/>
        </w:rPr>
        <w:t>, zwanej dalej: k.p.a.</w:t>
      </w:r>
      <w:r>
        <w:rPr>
          <w:rFonts w:ascii="Times New Roman" w:hAnsi="Times New Roman" w:cs="Times New Roman"/>
          <w:sz w:val="24"/>
          <w:szCs w:val="24"/>
        </w:rPr>
        <w:t>) oraz art. 53 ust. 1c ustawy z dnia 27 marca 2003 r. o planowaniu i zagospodarowaniu przestrzennym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w:t>
      </w:r>
      <w:r w:rsidR="009D56B3">
        <w:rPr>
          <w:rFonts w:ascii="Times New Roman" w:hAnsi="Times New Roman" w:cs="Times New Roman"/>
          <w:sz w:val="24"/>
          <w:szCs w:val="24"/>
        </w:rPr>
        <w:t> </w:t>
      </w:r>
      <w:r>
        <w:rPr>
          <w:rFonts w:ascii="Times New Roman" w:hAnsi="Times New Roman" w:cs="Times New Roman"/>
          <w:sz w:val="24"/>
          <w:szCs w:val="24"/>
        </w:rPr>
        <w:t>2024 r. poz. 1130 ze zm.</w:t>
      </w:r>
      <w:r w:rsidR="009D56B3">
        <w:rPr>
          <w:rFonts w:ascii="Times New Roman" w:hAnsi="Times New Roman" w:cs="Times New Roman"/>
          <w:sz w:val="24"/>
          <w:szCs w:val="24"/>
        </w:rPr>
        <w:t xml:space="preserve">, zwanej dalej: </w:t>
      </w:r>
      <w:proofErr w:type="spellStart"/>
      <w:r w:rsidR="009D56B3">
        <w:rPr>
          <w:rFonts w:ascii="Times New Roman" w:hAnsi="Times New Roman" w:cs="Times New Roman"/>
          <w:sz w:val="24"/>
          <w:szCs w:val="24"/>
        </w:rPr>
        <w:t>u.p.z.p</w:t>
      </w:r>
      <w:proofErr w:type="spellEnd"/>
      <w:r w:rsidR="009D56B3">
        <w:rPr>
          <w:rFonts w:ascii="Times New Roman" w:hAnsi="Times New Roman" w:cs="Times New Roman"/>
          <w:sz w:val="24"/>
          <w:szCs w:val="24"/>
        </w:rPr>
        <w:t>.</w:t>
      </w:r>
      <w:r>
        <w:rPr>
          <w:rFonts w:ascii="Times New Roman" w:hAnsi="Times New Roman" w:cs="Times New Roman"/>
          <w:sz w:val="24"/>
          <w:szCs w:val="24"/>
        </w:rPr>
        <w:t>)</w:t>
      </w:r>
    </w:p>
    <w:p w14:paraId="1B63DFC1" w14:textId="137A3AB1" w:rsidR="00AA38F2" w:rsidRDefault="00AA38F2" w:rsidP="00662383">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zawiadamiam</w:t>
      </w:r>
    </w:p>
    <w:p w14:paraId="012C85E7" w14:textId="01E04E34" w:rsidR="00AA38F2" w:rsidRDefault="00AA38F2" w:rsidP="00662383">
      <w:pPr>
        <w:spacing w:line="276" w:lineRule="auto"/>
        <w:jc w:val="both"/>
        <w:rPr>
          <w:rFonts w:ascii="Times New Roman" w:hAnsi="Times New Roman" w:cs="Times New Roman"/>
          <w:sz w:val="24"/>
          <w:szCs w:val="24"/>
        </w:rPr>
      </w:pPr>
      <w:r>
        <w:rPr>
          <w:rFonts w:ascii="Times New Roman" w:hAnsi="Times New Roman" w:cs="Times New Roman"/>
          <w:sz w:val="24"/>
          <w:szCs w:val="24"/>
        </w:rPr>
        <w:t>że w dniu 1</w:t>
      </w:r>
      <w:r w:rsidR="0067618D">
        <w:rPr>
          <w:rFonts w:ascii="Times New Roman" w:hAnsi="Times New Roman" w:cs="Times New Roman"/>
          <w:sz w:val="24"/>
          <w:szCs w:val="24"/>
        </w:rPr>
        <w:t>2</w:t>
      </w:r>
      <w:r>
        <w:rPr>
          <w:rFonts w:ascii="Times New Roman" w:hAnsi="Times New Roman" w:cs="Times New Roman"/>
          <w:sz w:val="24"/>
          <w:szCs w:val="24"/>
        </w:rPr>
        <w:t xml:space="preserve"> </w:t>
      </w:r>
      <w:r w:rsidR="0067618D">
        <w:rPr>
          <w:rFonts w:ascii="Times New Roman" w:hAnsi="Times New Roman" w:cs="Times New Roman"/>
          <w:sz w:val="24"/>
          <w:szCs w:val="24"/>
        </w:rPr>
        <w:t>listopada</w:t>
      </w:r>
      <w:r w:rsidR="009A3CF2">
        <w:rPr>
          <w:rFonts w:ascii="Times New Roman" w:hAnsi="Times New Roman" w:cs="Times New Roman"/>
          <w:sz w:val="24"/>
          <w:szCs w:val="24"/>
        </w:rPr>
        <w:t xml:space="preserve"> </w:t>
      </w:r>
      <w:r>
        <w:rPr>
          <w:rFonts w:ascii="Times New Roman" w:hAnsi="Times New Roman" w:cs="Times New Roman"/>
          <w:sz w:val="24"/>
          <w:szCs w:val="24"/>
        </w:rPr>
        <w:t xml:space="preserve">2025 r. zostało </w:t>
      </w:r>
      <w:r w:rsidR="0067618D">
        <w:rPr>
          <w:rFonts w:ascii="Times New Roman" w:hAnsi="Times New Roman" w:cs="Times New Roman"/>
          <w:sz w:val="24"/>
          <w:szCs w:val="24"/>
        </w:rPr>
        <w:t>wydane postanowienie znak: GBŚD.6730.3</w:t>
      </w:r>
      <w:r w:rsidR="008D26FE">
        <w:rPr>
          <w:rFonts w:ascii="Times New Roman" w:hAnsi="Times New Roman" w:cs="Times New Roman"/>
          <w:sz w:val="24"/>
          <w:szCs w:val="24"/>
        </w:rPr>
        <w:t>4</w:t>
      </w:r>
      <w:r w:rsidR="00197FB2">
        <w:rPr>
          <w:rFonts w:ascii="Times New Roman" w:hAnsi="Times New Roman" w:cs="Times New Roman"/>
          <w:sz w:val="24"/>
          <w:szCs w:val="24"/>
        </w:rPr>
        <w:t>2</w:t>
      </w:r>
      <w:r w:rsidR="0067618D">
        <w:rPr>
          <w:rFonts w:ascii="Times New Roman" w:hAnsi="Times New Roman" w:cs="Times New Roman"/>
          <w:sz w:val="24"/>
          <w:szCs w:val="24"/>
        </w:rPr>
        <w:t xml:space="preserve">.2025MK o zawieszeniu postępowania </w:t>
      </w:r>
      <w:r>
        <w:rPr>
          <w:rFonts w:ascii="Times New Roman" w:hAnsi="Times New Roman" w:cs="Times New Roman"/>
          <w:sz w:val="24"/>
          <w:szCs w:val="24"/>
        </w:rPr>
        <w:t xml:space="preserve">w sprawie ustalenia warunków zabudowy dla </w:t>
      </w:r>
      <w:r w:rsidR="0067618D">
        <w:rPr>
          <w:rFonts w:ascii="Times New Roman" w:hAnsi="Times New Roman" w:cs="Times New Roman"/>
          <w:sz w:val="24"/>
          <w:szCs w:val="24"/>
        </w:rPr>
        <w:t xml:space="preserve">inwestycji polegającej na budowie </w:t>
      </w:r>
      <w:r w:rsidR="008D26FE">
        <w:rPr>
          <w:rFonts w:ascii="Times New Roman" w:hAnsi="Times New Roman" w:cs="Times New Roman"/>
          <w:sz w:val="24"/>
          <w:szCs w:val="24"/>
        </w:rPr>
        <w:t xml:space="preserve">budynku rekreacji indywidualnej </w:t>
      </w:r>
      <w:r w:rsidR="0067618D">
        <w:rPr>
          <w:rFonts w:ascii="Times New Roman" w:hAnsi="Times New Roman" w:cs="Times New Roman"/>
          <w:sz w:val="24"/>
          <w:szCs w:val="24"/>
        </w:rPr>
        <w:t xml:space="preserve">na części działki nr </w:t>
      </w:r>
      <w:proofErr w:type="spellStart"/>
      <w:r w:rsidR="0067618D">
        <w:rPr>
          <w:rFonts w:ascii="Times New Roman" w:hAnsi="Times New Roman" w:cs="Times New Roman"/>
          <w:sz w:val="24"/>
          <w:szCs w:val="24"/>
        </w:rPr>
        <w:t>ewid</w:t>
      </w:r>
      <w:proofErr w:type="spellEnd"/>
      <w:r w:rsidR="0067618D">
        <w:rPr>
          <w:rFonts w:ascii="Times New Roman" w:hAnsi="Times New Roman" w:cs="Times New Roman"/>
          <w:sz w:val="24"/>
          <w:szCs w:val="24"/>
        </w:rPr>
        <w:t xml:space="preserve">. 1111 </w:t>
      </w:r>
      <w:r>
        <w:rPr>
          <w:rFonts w:ascii="Times New Roman" w:hAnsi="Times New Roman" w:cs="Times New Roman"/>
          <w:sz w:val="24"/>
          <w:szCs w:val="24"/>
        </w:rPr>
        <w:t>(obręb 00</w:t>
      </w:r>
      <w:r w:rsidR="0067618D">
        <w:rPr>
          <w:rFonts w:ascii="Times New Roman" w:hAnsi="Times New Roman" w:cs="Times New Roman"/>
          <w:sz w:val="24"/>
          <w:szCs w:val="24"/>
        </w:rPr>
        <w:t>34</w:t>
      </w:r>
      <w:r>
        <w:rPr>
          <w:rFonts w:ascii="Times New Roman" w:hAnsi="Times New Roman" w:cs="Times New Roman"/>
          <w:sz w:val="24"/>
          <w:szCs w:val="24"/>
        </w:rPr>
        <w:t xml:space="preserve">) w miejscowości </w:t>
      </w:r>
      <w:r w:rsidR="0067618D">
        <w:rPr>
          <w:rFonts w:ascii="Times New Roman" w:hAnsi="Times New Roman" w:cs="Times New Roman"/>
          <w:sz w:val="24"/>
          <w:szCs w:val="24"/>
        </w:rPr>
        <w:t xml:space="preserve">Wólka Domaniowska, </w:t>
      </w:r>
      <w:r>
        <w:rPr>
          <w:rFonts w:ascii="Times New Roman" w:hAnsi="Times New Roman" w:cs="Times New Roman"/>
          <w:sz w:val="24"/>
          <w:szCs w:val="24"/>
        </w:rPr>
        <w:t>gmina Przytyk</w:t>
      </w:r>
      <w:r w:rsidR="009D56B3">
        <w:rPr>
          <w:rFonts w:ascii="Times New Roman" w:hAnsi="Times New Roman" w:cs="Times New Roman"/>
          <w:sz w:val="24"/>
          <w:szCs w:val="24"/>
        </w:rPr>
        <w:t>.</w:t>
      </w:r>
    </w:p>
    <w:p w14:paraId="47FE8C5D" w14:textId="54AF619B"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przypadku nieruchomości o nieuregulowanym stanie prawnym lub nieuzyskania danych pozwalających na ustalenie adresu właściciela lub użytkownika wieczystego nieruchomości w sposób określony w art. 53 ust. 1b </w:t>
      </w:r>
      <w:proofErr w:type="spellStart"/>
      <w:r>
        <w:rPr>
          <w:rFonts w:ascii="Times New Roman" w:hAnsi="Times New Roman" w:cs="Times New Roman"/>
          <w:sz w:val="24"/>
          <w:szCs w:val="24"/>
        </w:rPr>
        <w:t>u.p.z.p</w:t>
      </w:r>
      <w:proofErr w:type="spellEnd"/>
      <w:r>
        <w:rPr>
          <w:rFonts w:ascii="Times New Roman" w:hAnsi="Times New Roman" w:cs="Times New Roman"/>
          <w:sz w:val="24"/>
          <w:szCs w:val="24"/>
        </w:rPr>
        <w:t>., zawiadomienia dokonuje się w sposób, o którym mowa w art. 49 k.p.a. Przepisu art. 34 § 1 k.p.a. nie stosuje się.</w:t>
      </w:r>
    </w:p>
    <w:p w14:paraId="2BF413C5" w14:textId="3AB42103"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Przez nieruchomości o nieuregulowanym stanie prawnym należy rozumieć nieruchomość, o której mowa w art. 113 ust. 6 i 7 ustawy z dnia 21 sierpnia 1997 r. o gospodarce nieruchomościami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2024 r., poz. 1145), tj. nieruchomość, dla której ze względu na brak księgi wieczystej, zbioru dokumentów albo innych dokumentów nie można ustalić osób, którym przysługują do niej prawa rzeczowe, bądź jeżeli właściciel lub użytkownik wieczysty nieruchomości nie żyje i nie przeprowadzono lub nie zostało zakończone postępowanie spadkowe.</w:t>
      </w:r>
    </w:p>
    <w:p w14:paraId="19043910" w14:textId="58078022"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Wszelkie uwagi i zastrzeżenie dotyczące projektowanej inwestycji należy wnosić na piśmie w ciągu 14 dni od daty wywieszenia i opublikowania niniejszego obwieszczenia na adres Urzędu Miejskiego w Przytyku, ul. Zachęta 57, 26-650 Przytyk. Niniejsze zawiadomienie uważa się za dokonane po upływie 14 dni od dnia, w którym nastąpiło publiczne obwieszczenie.</w:t>
      </w:r>
    </w:p>
    <w:p w14:paraId="7F8C0E54" w14:textId="77777777" w:rsidR="0020421A" w:rsidRDefault="0020421A" w:rsidP="0020421A">
      <w:pPr>
        <w:jc w:val="right"/>
        <w:rPr>
          <w:rFonts w:ascii="Times New Roman" w:hAnsi="Times New Roman" w:cs="Times New Roman"/>
          <w:sz w:val="24"/>
          <w:szCs w:val="24"/>
        </w:rPr>
      </w:pPr>
    </w:p>
    <w:p w14:paraId="2ED16E61" w14:textId="617C7B1E" w:rsidR="0020421A" w:rsidRDefault="0020421A" w:rsidP="0020421A">
      <w:pPr>
        <w:jc w:val="right"/>
        <w:rPr>
          <w:rFonts w:ascii="Times New Roman" w:hAnsi="Times New Roman" w:cs="Times New Roman"/>
          <w:sz w:val="24"/>
          <w:szCs w:val="24"/>
        </w:rPr>
      </w:pPr>
      <w:r w:rsidRPr="00076582">
        <w:rPr>
          <w:rFonts w:ascii="Times New Roman" w:hAnsi="Times New Roman" w:cs="Times New Roman"/>
          <w:sz w:val="24"/>
          <w:szCs w:val="24"/>
        </w:rPr>
        <w:t xml:space="preserve">Z up. Burmistrza </w:t>
      </w:r>
    </w:p>
    <w:p w14:paraId="3384496B" w14:textId="77777777" w:rsidR="0020421A" w:rsidRDefault="0020421A" w:rsidP="0020421A">
      <w:pPr>
        <w:jc w:val="right"/>
        <w:rPr>
          <w:rFonts w:ascii="Times New Roman" w:hAnsi="Times New Roman" w:cs="Times New Roman"/>
          <w:sz w:val="24"/>
          <w:szCs w:val="24"/>
        </w:rPr>
      </w:pPr>
      <w:r w:rsidRPr="00076582">
        <w:rPr>
          <w:rFonts w:ascii="Times New Roman" w:hAnsi="Times New Roman" w:cs="Times New Roman"/>
          <w:sz w:val="24"/>
          <w:szCs w:val="24"/>
        </w:rPr>
        <w:t>Zastępca Burmistrza</w:t>
      </w:r>
    </w:p>
    <w:p w14:paraId="5C69E7DE" w14:textId="77777777" w:rsidR="0050298E" w:rsidRDefault="0050298E" w:rsidP="0050298E">
      <w:pPr>
        <w:jc w:val="right"/>
        <w:rPr>
          <w:rFonts w:ascii="Times New Roman" w:hAnsi="Times New Roman" w:cs="Times New Roman"/>
          <w:sz w:val="24"/>
          <w:szCs w:val="24"/>
        </w:rPr>
      </w:pPr>
    </w:p>
    <w:p w14:paraId="412DBBE1" w14:textId="59C47E2A" w:rsidR="009D56B3" w:rsidRPr="00662383" w:rsidRDefault="009D56B3" w:rsidP="00662383">
      <w:p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Zamieszczono:</w:t>
      </w:r>
    </w:p>
    <w:p w14:paraId="03589E7A" w14:textId="25818EA7" w:rsidR="009D56B3" w:rsidRPr="00662383" w:rsidRDefault="009D56B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Tablica ogłoszeń w Urzędzie Miejskim w Przytyku,</w:t>
      </w:r>
    </w:p>
    <w:p w14:paraId="338842D4" w14:textId="796624F4" w:rsidR="00662383" w:rsidRDefault="0066238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Biuletyn Informacji Publicznej Urzędu Miejskiego w Przytyku</w:t>
      </w:r>
      <w:r>
        <w:rPr>
          <w:rFonts w:ascii="Times New Roman" w:hAnsi="Times New Roman" w:cs="Times New Roman"/>
          <w:sz w:val="20"/>
          <w:szCs w:val="20"/>
        </w:rPr>
        <w:t>,</w:t>
      </w:r>
    </w:p>
    <w:p w14:paraId="6E06FC32" w14:textId="570C3C8A" w:rsidR="00662383" w:rsidRPr="00662383" w:rsidRDefault="00662383" w:rsidP="00662383">
      <w:pPr>
        <w:pStyle w:val="Akapitzlist"/>
        <w:numPr>
          <w:ilvl w:val="0"/>
          <w:numId w:val="1"/>
        </w:numPr>
        <w:spacing w:line="240" w:lineRule="auto"/>
        <w:jc w:val="both"/>
        <w:rPr>
          <w:rFonts w:ascii="Times New Roman" w:hAnsi="Times New Roman" w:cs="Times New Roman"/>
          <w:sz w:val="20"/>
          <w:szCs w:val="20"/>
        </w:rPr>
      </w:pPr>
      <w:r>
        <w:rPr>
          <w:rFonts w:ascii="Times New Roman" w:hAnsi="Times New Roman" w:cs="Times New Roman"/>
          <w:sz w:val="20"/>
          <w:szCs w:val="20"/>
        </w:rPr>
        <w:t>A/a.</w:t>
      </w:r>
    </w:p>
    <w:sectPr w:rsidR="00662383" w:rsidRPr="006623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80275B"/>
    <w:multiLevelType w:val="hybridMultilevel"/>
    <w:tmpl w:val="8A708E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4094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8F2"/>
    <w:rsid w:val="00197FB2"/>
    <w:rsid w:val="0020421A"/>
    <w:rsid w:val="0050298E"/>
    <w:rsid w:val="0055262D"/>
    <w:rsid w:val="00662383"/>
    <w:rsid w:val="0067618D"/>
    <w:rsid w:val="006D40F4"/>
    <w:rsid w:val="007B3F57"/>
    <w:rsid w:val="008D26FE"/>
    <w:rsid w:val="009A3CF2"/>
    <w:rsid w:val="009D56B3"/>
    <w:rsid w:val="009E0CDD"/>
    <w:rsid w:val="00A50ADF"/>
    <w:rsid w:val="00AA38F2"/>
    <w:rsid w:val="00E425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269D9"/>
  <w15:chartTrackingRefBased/>
  <w15:docId w15:val="{363A01E3-2C9F-4EEB-858A-4A6D8885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D5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1815</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Michalczewska</dc:creator>
  <cp:keywords/>
  <dc:description/>
  <cp:lastModifiedBy>malgorzata.mizerska@przytyk.pl</cp:lastModifiedBy>
  <cp:revision>2</cp:revision>
  <cp:lastPrinted>2026-01-13T13:45:00Z</cp:lastPrinted>
  <dcterms:created xsi:type="dcterms:W3CDTF">2026-01-15T08:04:00Z</dcterms:created>
  <dcterms:modified xsi:type="dcterms:W3CDTF">2026-01-15T08:04:00Z</dcterms:modified>
</cp:coreProperties>
</file>